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DF" w:rsidRDefault="006E0F84">
      <w:r>
        <w:rPr>
          <w:noProof/>
        </w:rPr>
        <w:drawing>
          <wp:inline distT="0" distB="0" distL="0" distR="0">
            <wp:extent cx="5943600" cy="7697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70">
        <w:t>fruitrg</w:t>
      </w:r>
      <w:bookmarkStart w:id="0" w:name="_GoBack"/>
      <w:bookmarkEnd w:id="0"/>
    </w:p>
    <w:sectPr w:rsidR="005B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84"/>
    <w:rsid w:val="00176470"/>
    <w:rsid w:val="005B69DF"/>
    <w:rsid w:val="006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7F93"/>
  <w15:chartTrackingRefBased/>
  <w15:docId w15:val="{9E47270B-14F0-4542-98BE-F0591D09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Employment and Training Agency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N. Earsery</dc:creator>
  <cp:keywords/>
  <dc:description/>
  <cp:lastModifiedBy>Doris N. Earsery</cp:lastModifiedBy>
  <cp:revision>2</cp:revision>
  <dcterms:created xsi:type="dcterms:W3CDTF">2022-03-02T23:42:00Z</dcterms:created>
  <dcterms:modified xsi:type="dcterms:W3CDTF">2022-03-02T23:44:00Z</dcterms:modified>
</cp:coreProperties>
</file>